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94" w:rsidRPr="00E56A94" w:rsidRDefault="00E56A94" w:rsidP="00E56A94">
      <w:pPr>
        <w:spacing w:before="100" w:beforeAutospacing="1" w:after="100" w:afterAutospacing="1" w:line="240" w:lineRule="auto"/>
        <w:ind w:firstLine="426"/>
        <w:jc w:val="both"/>
        <w:rPr>
          <w:rFonts w:eastAsia="Times New Roman" w:cs="Times New Roman"/>
          <w:b/>
          <w:sz w:val="28"/>
          <w:szCs w:val="28"/>
          <w:lang w:eastAsia="tr-TR"/>
        </w:rPr>
      </w:pPr>
      <w:r w:rsidRPr="00E56A94">
        <w:rPr>
          <w:rFonts w:eastAsia="Times New Roman" w:cs="Times New Roman"/>
          <w:b/>
          <w:sz w:val="28"/>
          <w:szCs w:val="28"/>
          <w:lang w:eastAsia="tr-TR"/>
        </w:rPr>
        <w:t>KAMUOYUNA DUYURU</w:t>
      </w:r>
    </w:p>
    <w:p w:rsidR="00E56A94" w:rsidRPr="00E56A94" w:rsidRDefault="00E56A94" w:rsidP="00E56A94">
      <w:pPr>
        <w:spacing w:before="100" w:beforeAutospacing="1" w:after="100" w:afterAutospacing="1" w:line="240" w:lineRule="auto"/>
        <w:ind w:firstLine="426"/>
        <w:jc w:val="both"/>
        <w:rPr>
          <w:rFonts w:eastAsia="Times New Roman" w:cs="Times New Roman"/>
          <w:b/>
          <w:sz w:val="28"/>
          <w:szCs w:val="28"/>
          <w:lang w:eastAsia="tr-TR"/>
        </w:rPr>
      </w:pPr>
      <w:r w:rsidRPr="00E56A94">
        <w:rPr>
          <w:rFonts w:eastAsia="Times New Roman" w:cs="Times New Roman"/>
          <w:b/>
          <w:sz w:val="28"/>
          <w:szCs w:val="28"/>
          <w:lang w:eastAsia="tr-TR"/>
        </w:rPr>
        <w:t xml:space="preserve">Reyhanlı, Diyarbakır, Suruç, Ankara ve İstanbul’da gerçekleşen bombalı saldırılar ve katliamların ardından bir kez daha Ankara’da en az 28 kişinin ölümüne neden olan bir bombalı saldırı gerçekleşti. Son yıllarda uygulanan politikalar, Türkiye’yi giderek daha fazla bu tür saldırılara açık hale getirdi. Bunun “Yurtta Sulh Cihanda Sulh” anlayışıyla şekillenen politikaların bütünüyle terk edilmesiyle doğrudan bağlantısı var. Türkiye, bütün </w:t>
      </w:r>
      <w:proofErr w:type="spellStart"/>
      <w:r w:rsidRPr="00E56A94">
        <w:rPr>
          <w:rFonts w:eastAsia="Times New Roman" w:cs="Times New Roman"/>
          <w:b/>
          <w:sz w:val="28"/>
          <w:szCs w:val="28"/>
          <w:lang w:eastAsia="tr-TR"/>
        </w:rPr>
        <w:t>emperyal</w:t>
      </w:r>
      <w:proofErr w:type="spellEnd"/>
      <w:r w:rsidRPr="00E56A94">
        <w:rPr>
          <w:rFonts w:eastAsia="Times New Roman" w:cs="Times New Roman"/>
          <w:b/>
          <w:sz w:val="28"/>
          <w:szCs w:val="28"/>
          <w:lang w:eastAsia="tr-TR"/>
        </w:rPr>
        <w:t xml:space="preserve"> güçlerin istediği gibi çomak sokabildiği bir Ortadoğu ülkesi olmak yerine, insanlığın evrensel birikiminin gerektirdiği demokratik bir ülke olmalıdır.</w:t>
      </w:r>
    </w:p>
    <w:p w:rsidR="00E56A94" w:rsidRPr="00E56A94" w:rsidRDefault="00E56A94" w:rsidP="00E56A94">
      <w:pPr>
        <w:spacing w:before="100" w:beforeAutospacing="1" w:after="100" w:afterAutospacing="1" w:line="240" w:lineRule="auto"/>
        <w:ind w:firstLine="426"/>
        <w:jc w:val="both"/>
        <w:rPr>
          <w:rFonts w:eastAsia="Times New Roman" w:cs="Times New Roman"/>
          <w:b/>
          <w:sz w:val="28"/>
          <w:szCs w:val="28"/>
          <w:lang w:eastAsia="tr-TR"/>
        </w:rPr>
      </w:pPr>
      <w:proofErr w:type="gramStart"/>
      <w:r w:rsidRPr="00E56A94">
        <w:rPr>
          <w:rFonts w:eastAsia="Times New Roman" w:cs="Times New Roman"/>
          <w:b/>
          <w:sz w:val="28"/>
          <w:szCs w:val="28"/>
          <w:lang w:eastAsia="tr-TR"/>
        </w:rPr>
        <w:t xml:space="preserve">Çeşitli biçimlerde gerçekleşen terörist eylemlerin, dünyanın hiçbir yerinde tek başına sıkı güvenlik politikalarıyla engellenemediği ortada. </w:t>
      </w:r>
      <w:proofErr w:type="gramEnd"/>
      <w:r w:rsidRPr="00E56A94">
        <w:rPr>
          <w:rFonts w:eastAsia="Times New Roman" w:cs="Times New Roman"/>
          <w:b/>
          <w:sz w:val="28"/>
          <w:szCs w:val="28"/>
          <w:lang w:eastAsia="tr-TR"/>
        </w:rPr>
        <w:t>Bu eylemleri engellemenin bugün görünen tek yolu, içeride ve dışarıda barışın egemen olacağı bir politik çizgiyi etkin hale getirmekle mümkün olabilecektir.</w:t>
      </w:r>
    </w:p>
    <w:p w:rsidR="00E56A94" w:rsidRPr="00E56A94" w:rsidRDefault="00E56A94" w:rsidP="00E56A94">
      <w:pPr>
        <w:spacing w:before="100" w:beforeAutospacing="1" w:after="100" w:afterAutospacing="1" w:line="240" w:lineRule="auto"/>
        <w:ind w:firstLine="426"/>
        <w:jc w:val="both"/>
        <w:rPr>
          <w:rFonts w:eastAsia="Times New Roman" w:cs="Times New Roman"/>
          <w:b/>
          <w:sz w:val="28"/>
          <w:szCs w:val="28"/>
          <w:lang w:eastAsia="tr-TR"/>
        </w:rPr>
      </w:pPr>
      <w:r w:rsidRPr="00E56A94">
        <w:rPr>
          <w:rFonts w:eastAsia="Times New Roman" w:cs="Times New Roman"/>
          <w:b/>
          <w:sz w:val="28"/>
          <w:szCs w:val="28"/>
          <w:lang w:eastAsia="tr-TR"/>
        </w:rPr>
        <w:t xml:space="preserve">Türkiye'nin bütün sivil toplum örgütlerine, demokratik kitle örgütlerine, sendikalarına, meslek örgütlerine ve siyasi partilerine, şiddet ve terörizmi gerileterek barışı egemen kılacak bir hattın örülmesi konusunda ciddi sorumluluklar düşmektedir. Mülkiyeliler Birliği, bu yöndeki çabaların geçmişte olduğu gibi bugün de içinde olacaktır. </w:t>
      </w:r>
      <w:bookmarkStart w:id="0" w:name="_GoBack"/>
      <w:bookmarkEnd w:id="0"/>
    </w:p>
    <w:p w:rsidR="00E56A94" w:rsidRPr="00E56A94" w:rsidRDefault="00E56A94" w:rsidP="00E56A94">
      <w:pPr>
        <w:spacing w:before="100" w:beforeAutospacing="1" w:after="100" w:afterAutospacing="1" w:line="240" w:lineRule="auto"/>
        <w:ind w:firstLine="426"/>
        <w:jc w:val="both"/>
        <w:rPr>
          <w:rFonts w:eastAsia="Times New Roman" w:cs="Times New Roman"/>
          <w:b/>
          <w:sz w:val="28"/>
          <w:szCs w:val="28"/>
          <w:lang w:eastAsia="tr-TR"/>
        </w:rPr>
      </w:pPr>
      <w:r w:rsidRPr="00E56A94">
        <w:rPr>
          <w:rFonts w:eastAsia="Times New Roman" w:cs="Times New Roman"/>
          <w:b/>
          <w:sz w:val="28"/>
          <w:szCs w:val="28"/>
          <w:lang w:eastAsia="tr-TR"/>
        </w:rPr>
        <w:t xml:space="preserve">Mülkiyeliler Birliği olarak, yaşamını yitiren vatandaşlarımıza rahmet, yakınlarına başsağlığı, yaralılara acil şifalar diliyor ve terörizmi bir kez daha lanetliyoruz. </w:t>
      </w:r>
    </w:p>
    <w:p w:rsidR="00E56A94" w:rsidRPr="00E56A94" w:rsidRDefault="00E56A94" w:rsidP="00E56A94">
      <w:pPr>
        <w:spacing w:before="100" w:beforeAutospacing="1" w:after="100" w:afterAutospacing="1" w:line="240" w:lineRule="auto"/>
        <w:jc w:val="right"/>
        <w:rPr>
          <w:rFonts w:eastAsia="Times New Roman" w:cs="Times New Roman"/>
          <w:b/>
          <w:sz w:val="28"/>
          <w:szCs w:val="28"/>
          <w:lang w:eastAsia="tr-TR"/>
        </w:rPr>
      </w:pPr>
      <w:r w:rsidRPr="00E56A94">
        <w:rPr>
          <w:rFonts w:eastAsia="Times New Roman" w:cs="Times New Roman"/>
          <w:b/>
          <w:sz w:val="28"/>
          <w:szCs w:val="28"/>
          <w:lang w:eastAsia="tr-TR"/>
        </w:rPr>
        <w:t>Mülkiyeliler Birliği Yönetim Kurulu </w:t>
      </w:r>
    </w:p>
    <w:p w:rsidR="00694603" w:rsidRPr="00E56A94" w:rsidRDefault="00694603" w:rsidP="00E56A94">
      <w:pPr>
        <w:jc w:val="both"/>
        <w:rPr>
          <w:b/>
          <w:sz w:val="28"/>
          <w:szCs w:val="28"/>
        </w:rPr>
      </w:pPr>
    </w:p>
    <w:sectPr w:rsidR="00694603" w:rsidRPr="00E56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E5"/>
    <w:rsid w:val="00694603"/>
    <w:rsid w:val="009057E5"/>
    <w:rsid w:val="00E56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2239">
      <w:bodyDiv w:val="1"/>
      <w:marLeft w:val="0"/>
      <w:marRight w:val="0"/>
      <w:marTop w:val="0"/>
      <w:marBottom w:val="0"/>
      <w:divBdr>
        <w:top w:val="none" w:sz="0" w:space="0" w:color="auto"/>
        <w:left w:val="none" w:sz="0" w:space="0" w:color="auto"/>
        <w:bottom w:val="none" w:sz="0" w:space="0" w:color="auto"/>
        <w:right w:val="none" w:sz="0" w:space="0" w:color="auto"/>
      </w:divBdr>
      <w:divsChild>
        <w:div w:id="157727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1243</Characters>
  <Application>Microsoft Office Word</Application>
  <DocSecurity>0</DocSecurity>
  <Lines>10</Lines>
  <Paragraphs>2</Paragraphs>
  <ScaleCrop>false</ScaleCrop>
  <Company>MM</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cp:revision>
  <dcterms:created xsi:type="dcterms:W3CDTF">2016-02-18T17:17:00Z</dcterms:created>
  <dcterms:modified xsi:type="dcterms:W3CDTF">2016-02-18T17:22:00Z</dcterms:modified>
</cp:coreProperties>
</file>